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E3124" w14:textId="1D05CB8D" w:rsidR="003122CB" w:rsidRDefault="003122CB" w:rsidP="003122CB">
      <w:pPr>
        <w:rPr>
          <w:b/>
          <w:bCs/>
        </w:rPr>
      </w:pPr>
      <w:r w:rsidRPr="003122CB">
        <w:rPr>
          <w:b/>
          <w:bCs/>
        </w:rPr>
        <w:t xml:space="preserve">Popis napojení vnějšího parapetu </w:t>
      </w:r>
      <w:proofErr w:type="spellStart"/>
      <w:r w:rsidRPr="003122CB">
        <w:rPr>
          <w:b/>
          <w:bCs/>
        </w:rPr>
        <w:t>přeplechem</w:t>
      </w:r>
      <w:proofErr w:type="spellEnd"/>
    </w:p>
    <w:p w14:paraId="671AEBE2" w14:textId="77777777" w:rsidR="003122CB" w:rsidRDefault="003122CB" w:rsidP="003122CB">
      <w:pPr>
        <w:rPr>
          <w:b/>
          <w:bCs/>
        </w:rPr>
      </w:pPr>
    </w:p>
    <w:p w14:paraId="3A0FEFC8" w14:textId="0FAFD213" w:rsidR="003122CB" w:rsidRPr="003122CB" w:rsidRDefault="003122CB" w:rsidP="003122CB">
      <w:pPr>
        <w:rPr>
          <w:b/>
          <w:bCs/>
        </w:rPr>
      </w:pPr>
      <w:r w:rsidRPr="003122CB">
        <w:rPr>
          <w:b/>
          <w:bCs/>
        </w:rPr>
        <w:t>1. Příprava původního parapetu</w:t>
      </w:r>
    </w:p>
    <w:p w14:paraId="106E9743" w14:textId="05825B98" w:rsidR="003122CB" w:rsidRPr="003122CB" w:rsidRDefault="003122CB" w:rsidP="003122CB">
      <w:r w:rsidRPr="003122CB">
        <w:t xml:space="preserve">Po demontáži starého okna se zachová stávající. Je třeba jej zarovnat – buď seříznout nebo zabrousit hranu u ostění – a vyčistit, aby bylo možné vytvořit hladký a rovný podklad pro nový </w:t>
      </w:r>
      <w:proofErr w:type="spellStart"/>
      <w:r w:rsidRPr="003122CB">
        <w:t>přeplech</w:t>
      </w:r>
      <w:proofErr w:type="spellEnd"/>
      <w:r w:rsidRPr="003122CB">
        <w:t>. Zkontroluje se také spád parapetu (minimálně 5° směrem ven).</w:t>
      </w:r>
    </w:p>
    <w:p w14:paraId="7DADA361" w14:textId="77777777" w:rsidR="003122CB" w:rsidRPr="003122CB" w:rsidRDefault="003122CB" w:rsidP="003122CB">
      <w:r w:rsidRPr="003122CB">
        <w:pict w14:anchorId="0878225E">
          <v:rect id="_x0000_i1061" style="width:0;height:1.5pt" o:hralign="center" o:hrstd="t" o:hr="t" fillcolor="#a0a0a0" stroked="f"/>
        </w:pict>
      </w:r>
    </w:p>
    <w:p w14:paraId="0961A95E" w14:textId="77777777" w:rsidR="003122CB" w:rsidRPr="003122CB" w:rsidRDefault="003122CB" w:rsidP="003122CB">
      <w:pPr>
        <w:rPr>
          <w:b/>
          <w:bCs/>
        </w:rPr>
      </w:pPr>
      <w:r w:rsidRPr="003122CB">
        <w:rPr>
          <w:b/>
          <w:bCs/>
        </w:rPr>
        <w:t>2. Usazení nového okna</w:t>
      </w:r>
    </w:p>
    <w:p w14:paraId="02AB28A2" w14:textId="77777777" w:rsidR="003122CB" w:rsidRPr="003122CB" w:rsidRDefault="003122CB" w:rsidP="003122CB">
      <w:r w:rsidRPr="003122CB">
        <w:t xml:space="preserve">Nový rám okna je navržen tak, aby měl v dolní části tzv. parapetní drážku. Tato drážka slouží pro zasunutí horního ohybu </w:t>
      </w:r>
      <w:proofErr w:type="spellStart"/>
      <w:r w:rsidRPr="003122CB">
        <w:t>přeplechu</w:t>
      </w:r>
      <w:proofErr w:type="spellEnd"/>
      <w:r w:rsidRPr="003122CB">
        <w:t xml:space="preserve">. Okno se usadí do ostění a ukotví dle projektové dokumentace, přičemž dolní část zůstává přístupná pro osazení </w:t>
      </w:r>
      <w:proofErr w:type="spellStart"/>
      <w:r w:rsidRPr="003122CB">
        <w:t>přeplechu</w:t>
      </w:r>
      <w:proofErr w:type="spellEnd"/>
      <w:r w:rsidRPr="003122CB">
        <w:t>.</w:t>
      </w:r>
    </w:p>
    <w:p w14:paraId="7B428C24" w14:textId="77777777" w:rsidR="003122CB" w:rsidRPr="003122CB" w:rsidRDefault="003122CB" w:rsidP="003122CB">
      <w:r w:rsidRPr="003122CB">
        <w:pict w14:anchorId="03CB2D85">
          <v:rect id="_x0000_i1062" style="width:0;height:1.5pt" o:hralign="center" o:hrstd="t" o:hr="t" fillcolor="#a0a0a0" stroked="f"/>
        </w:pict>
      </w:r>
    </w:p>
    <w:p w14:paraId="43073140" w14:textId="77777777" w:rsidR="003122CB" w:rsidRPr="003122CB" w:rsidRDefault="003122CB" w:rsidP="003122CB">
      <w:pPr>
        <w:rPr>
          <w:b/>
          <w:bCs/>
        </w:rPr>
      </w:pPr>
      <w:r w:rsidRPr="003122CB">
        <w:rPr>
          <w:b/>
          <w:bCs/>
        </w:rPr>
        <w:t xml:space="preserve">3. Vložení </w:t>
      </w:r>
      <w:proofErr w:type="spellStart"/>
      <w:r w:rsidRPr="003122CB">
        <w:rPr>
          <w:b/>
          <w:bCs/>
        </w:rPr>
        <w:t>přeplechu</w:t>
      </w:r>
      <w:proofErr w:type="spellEnd"/>
    </w:p>
    <w:p w14:paraId="05F92B83" w14:textId="75008ABE" w:rsidR="003122CB" w:rsidRPr="003122CB" w:rsidRDefault="003122CB" w:rsidP="003122CB">
      <w:r w:rsidRPr="003122CB">
        <w:t xml:space="preserve">Nový </w:t>
      </w:r>
      <w:proofErr w:type="spellStart"/>
      <w:r w:rsidRPr="003122CB">
        <w:t>přeplech</w:t>
      </w:r>
      <w:proofErr w:type="spellEnd"/>
      <w:r w:rsidRPr="003122CB">
        <w:t xml:space="preserve"> se tvarově přizpůsobí – horní lem se zasune do parapetní drážky rámu okna, střední část tvoří viditelnou plochu parapetu a spodní část přesahuje přes původní parapet. </w:t>
      </w:r>
      <w:proofErr w:type="spellStart"/>
      <w:r w:rsidRPr="003122CB">
        <w:t>Přeplech</w:t>
      </w:r>
      <w:proofErr w:type="spellEnd"/>
      <w:r w:rsidRPr="003122CB">
        <w:t xml:space="preserve"> je navržen s přesahem na stávající parapet přibližně 3–5 cm.</w:t>
      </w:r>
    </w:p>
    <w:p w14:paraId="4306EA1A" w14:textId="77777777" w:rsidR="003122CB" w:rsidRPr="003122CB" w:rsidRDefault="003122CB" w:rsidP="003122CB">
      <w:r w:rsidRPr="003122CB">
        <w:pict w14:anchorId="249DF1BA">
          <v:rect id="_x0000_i1063" style="width:0;height:1.5pt" o:hralign="center" o:hrstd="t" o:hr="t" fillcolor="#a0a0a0" stroked="f"/>
        </w:pict>
      </w:r>
    </w:p>
    <w:p w14:paraId="7B4FB30B" w14:textId="77777777" w:rsidR="003122CB" w:rsidRPr="003122CB" w:rsidRDefault="003122CB" w:rsidP="003122CB">
      <w:pPr>
        <w:rPr>
          <w:b/>
          <w:bCs/>
        </w:rPr>
      </w:pPr>
      <w:r w:rsidRPr="003122CB">
        <w:rPr>
          <w:b/>
          <w:bCs/>
        </w:rPr>
        <w:t>4. Mechanické spojení s původním parapetem</w:t>
      </w:r>
    </w:p>
    <w:p w14:paraId="3B94B7C4" w14:textId="77777777" w:rsidR="003122CB" w:rsidRPr="003122CB" w:rsidRDefault="003122CB" w:rsidP="003122CB">
      <w:proofErr w:type="spellStart"/>
      <w:r w:rsidRPr="003122CB">
        <w:t>Přeplech</w:t>
      </w:r>
      <w:proofErr w:type="spellEnd"/>
      <w:r w:rsidRPr="003122CB">
        <w:t xml:space="preserve"> se v přesahující části mechanicky připevní k původnímu parapetu – obvykle pomocí nýtování. Používají se hliníkové nebo nerezové vodotěsné nýty v rozestupu přibližně 20–30 cm. Otvory pro nýty se vrtají s maximální přesností, aby nedošlo k poškození původního parapetu.</w:t>
      </w:r>
    </w:p>
    <w:p w14:paraId="535A9CF7" w14:textId="77777777" w:rsidR="003122CB" w:rsidRPr="003122CB" w:rsidRDefault="003122CB" w:rsidP="003122CB">
      <w:r w:rsidRPr="003122CB">
        <w:pict w14:anchorId="5A4F3F11">
          <v:rect id="_x0000_i1064" style="width:0;height:1.5pt" o:hralign="center" o:hrstd="t" o:hr="t" fillcolor="#a0a0a0" stroked="f"/>
        </w:pict>
      </w:r>
    </w:p>
    <w:p w14:paraId="56448380" w14:textId="77777777" w:rsidR="003122CB" w:rsidRPr="003122CB" w:rsidRDefault="003122CB" w:rsidP="003122CB">
      <w:pPr>
        <w:rPr>
          <w:b/>
          <w:bCs/>
        </w:rPr>
      </w:pPr>
      <w:r w:rsidRPr="003122CB">
        <w:rPr>
          <w:b/>
          <w:bCs/>
        </w:rPr>
        <w:t>5. Lepení a těsnění spoje</w:t>
      </w:r>
    </w:p>
    <w:p w14:paraId="1D75A230" w14:textId="77777777" w:rsidR="003122CB" w:rsidRPr="003122CB" w:rsidRDefault="003122CB" w:rsidP="003122CB">
      <w:r w:rsidRPr="003122CB">
        <w:t xml:space="preserve">Před spojením se mezi </w:t>
      </w:r>
      <w:proofErr w:type="spellStart"/>
      <w:r w:rsidRPr="003122CB">
        <w:t>přeplech</w:t>
      </w:r>
      <w:proofErr w:type="spellEnd"/>
      <w:r w:rsidRPr="003122CB">
        <w:t xml:space="preserve"> a původní parapet nanese trvale pružné lepidlo, například </w:t>
      </w:r>
      <w:proofErr w:type="spellStart"/>
      <w:r w:rsidRPr="003122CB">
        <w:t>Aquafix</w:t>
      </w:r>
      <w:proofErr w:type="spellEnd"/>
      <w:r w:rsidRPr="003122CB">
        <w:t xml:space="preserve"> nebo jiný polyuretanový tmel. Tím se zajistí vodotěsnost a přilnavost spojovaného místa. Přebytečné lepidlo se odstraní a případně </w:t>
      </w:r>
      <w:proofErr w:type="spellStart"/>
      <w:r w:rsidRPr="003122CB">
        <w:t>dotmelí</w:t>
      </w:r>
      <w:proofErr w:type="spellEnd"/>
      <w:r w:rsidRPr="003122CB">
        <w:t xml:space="preserve"> viditelný spoj v celé délce.</w:t>
      </w:r>
    </w:p>
    <w:p w14:paraId="5A02FA76" w14:textId="77777777" w:rsidR="003122CB" w:rsidRDefault="003122CB" w:rsidP="003122CB"/>
    <w:p w14:paraId="623DC497" w14:textId="77777777" w:rsidR="003122CB" w:rsidRDefault="003122CB" w:rsidP="003122CB"/>
    <w:p w14:paraId="44DBD95D" w14:textId="76ABACF8" w:rsidR="003122CB" w:rsidRPr="003122CB" w:rsidRDefault="003122CB" w:rsidP="003122CB">
      <w:r w:rsidRPr="003122CB">
        <w:pict w14:anchorId="2D33487E">
          <v:rect id="_x0000_i1065" style="width:0;height:1.5pt" o:hralign="center" o:hrstd="t" o:hr="t" fillcolor="#a0a0a0" stroked="f"/>
        </w:pict>
      </w:r>
    </w:p>
    <w:p w14:paraId="412E9B07" w14:textId="77777777" w:rsidR="003122CB" w:rsidRPr="003122CB" w:rsidRDefault="003122CB" w:rsidP="003122CB">
      <w:pPr>
        <w:rPr>
          <w:b/>
          <w:bCs/>
        </w:rPr>
      </w:pPr>
      <w:r w:rsidRPr="003122CB">
        <w:rPr>
          <w:b/>
          <w:bCs/>
        </w:rPr>
        <w:lastRenderedPageBreak/>
        <w:t>6. Povrchová úprava</w:t>
      </w:r>
    </w:p>
    <w:p w14:paraId="33FE3801" w14:textId="77777777" w:rsidR="003122CB" w:rsidRPr="003122CB" w:rsidRDefault="003122CB" w:rsidP="003122CB">
      <w:r w:rsidRPr="003122CB">
        <w:t xml:space="preserve">Spoj </w:t>
      </w:r>
      <w:proofErr w:type="spellStart"/>
      <w:r w:rsidRPr="003122CB">
        <w:t>přeplechu</w:t>
      </w:r>
      <w:proofErr w:type="spellEnd"/>
      <w:r w:rsidRPr="003122CB">
        <w:t xml:space="preserve"> a původního parapetu se barevně sjednotí. Používá se barva v odstínu původního parapetu (např. dle RAL vzorníku), která je vhodná na kovy – polyuretanová, akrylátová nebo dvousložková. Nanáší se buď štětcem, válečkem, nebo stříkáním. Cílem je optické sjednocení a ochrana před korozí.</w:t>
      </w:r>
    </w:p>
    <w:p w14:paraId="3AB75DBF" w14:textId="77777777" w:rsidR="003122CB" w:rsidRPr="003122CB" w:rsidRDefault="003122CB" w:rsidP="003122CB">
      <w:r w:rsidRPr="003122CB">
        <w:pict w14:anchorId="2370D108">
          <v:rect id="_x0000_i1066" style="width:0;height:1.5pt" o:hralign="center" o:hrstd="t" o:hr="t" fillcolor="#a0a0a0" stroked="f"/>
        </w:pict>
      </w:r>
    </w:p>
    <w:p w14:paraId="27944AFF" w14:textId="77777777" w:rsidR="003122CB" w:rsidRPr="003122CB" w:rsidRDefault="003122CB" w:rsidP="003122CB">
      <w:pPr>
        <w:rPr>
          <w:b/>
          <w:bCs/>
        </w:rPr>
      </w:pPr>
      <w:r w:rsidRPr="003122CB">
        <w:rPr>
          <w:b/>
          <w:bCs/>
        </w:rPr>
        <w:t>7. Kontrola a dokončení</w:t>
      </w:r>
    </w:p>
    <w:p w14:paraId="7F0DCD9C" w14:textId="77777777" w:rsidR="003122CB" w:rsidRPr="003122CB" w:rsidRDefault="003122CB" w:rsidP="003122CB">
      <w:r w:rsidRPr="003122CB">
        <w:t>Po vytvrzení lepidla a barvy se provede závěrečná kontrola spádu, vodotěsnosti spoje a vizuální kvality. Zkontroluje se i upevnění parapetu a okraje, včetně bočních koncovek. Případné netěsnosti se domaskují tmelem.</w:t>
      </w:r>
    </w:p>
    <w:p w14:paraId="2D182D0A" w14:textId="77777777" w:rsidR="003122CB" w:rsidRDefault="003122CB"/>
    <w:sectPr w:rsidR="003122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2CB"/>
    <w:rsid w:val="003122CB"/>
    <w:rsid w:val="00336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F8AF1"/>
  <w15:chartTrackingRefBased/>
  <w15:docId w15:val="{D3C8A7E3-D67B-4A39-B4E9-DA4074D6D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122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122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122C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122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122C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122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122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122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122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122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122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122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122C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122C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122C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122C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122C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122C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122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122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122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122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122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122C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122C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122C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122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122C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122C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299</Words>
  <Characters>1768</Characters>
  <Application>Microsoft Office Word</Application>
  <DocSecurity>0</DocSecurity>
  <Lines>14</Lines>
  <Paragraphs>4</Paragraphs>
  <ScaleCrop>false</ScaleCrop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Other</dc:creator>
  <cp:keywords/>
  <dc:description/>
  <cp:lastModifiedBy>PC Other</cp:lastModifiedBy>
  <cp:revision>1</cp:revision>
  <dcterms:created xsi:type="dcterms:W3CDTF">2025-06-13T07:32:00Z</dcterms:created>
  <dcterms:modified xsi:type="dcterms:W3CDTF">2025-06-13T07:36:00Z</dcterms:modified>
</cp:coreProperties>
</file>